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A" w:rsidRPr="00A40AAA" w:rsidRDefault="00A40AAA" w:rsidP="00A40AAA">
      <w:pPr>
        <w:keepNext/>
        <w:keepLines/>
        <w:widowControl/>
        <w:adjustRightInd w:val="0"/>
        <w:snapToGrid w:val="0"/>
        <w:jc w:val="center"/>
        <w:outlineLvl w:val="1"/>
        <w:rPr>
          <w:rFonts w:ascii="Arial" w:hAnsi="Arial"/>
          <w:b/>
          <w:bCs/>
          <w:color w:val="000000"/>
          <w:kern w:val="0"/>
          <w:sz w:val="28"/>
          <w:szCs w:val="32"/>
        </w:rPr>
      </w:pPr>
      <w:bookmarkStart w:id="0" w:name="_Toc76480298"/>
      <w:bookmarkStart w:id="1" w:name="_Toc77752803"/>
      <w:bookmarkStart w:id="2" w:name="_Toc83808166"/>
      <w:bookmarkStart w:id="3" w:name="_GoBack"/>
      <w:r w:rsidRPr="00A40AAA">
        <w:rPr>
          <w:rFonts w:ascii="Arial" w:hAnsi="Arial" w:hint="eastAsia"/>
          <w:b/>
          <w:bCs/>
          <w:color w:val="000000"/>
          <w:kern w:val="0"/>
          <w:sz w:val="28"/>
          <w:szCs w:val="32"/>
        </w:rPr>
        <w:t>中国科学院烟台海岸带研究所科研生产安全管理办法</w:t>
      </w:r>
      <w:bookmarkEnd w:id="0"/>
      <w:bookmarkEnd w:id="1"/>
      <w:bookmarkEnd w:id="2"/>
    </w:p>
    <w:bookmarkEnd w:id="3"/>
    <w:p w:rsidR="00A40AAA" w:rsidRPr="00A40AAA" w:rsidRDefault="00A40AAA" w:rsidP="00A40AAA">
      <w:pPr>
        <w:adjustRightInd w:val="0"/>
        <w:snapToGrid w:val="0"/>
        <w:jc w:val="center"/>
        <w:rPr>
          <w:rFonts w:ascii="楷体_GB2312" w:eastAsia="楷体_GB2312" w:hAnsi="宋体" w:hint="eastAsia"/>
          <w:color w:val="000000"/>
          <w:szCs w:val="21"/>
        </w:rPr>
      </w:pPr>
    </w:p>
    <w:p w:rsidR="00A40AAA" w:rsidRPr="00A40AAA" w:rsidRDefault="00A40AAA" w:rsidP="00A40AAA">
      <w:pPr>
        <w:adjustRightInd w:val="0"/>
        <w:snapToGrid w:val="0"/>
        <w:jc w:val="center"/>
        <w:rPr>
          <w:rFonts w:ascii="楷体_GB2312" w:eastAsia="楷体_GB2312" w:hAnsi="宋体" w:hint="eastAsia"/>
          <w:color w:val="000000"/>
          <w:szCs w:val="21"/>
        </w:rPr>
      </w:pPr>
      <w:r w:rsidRPr="00A40AAA">
        <w:rPr>
          <w:rFonts w:ascii="楷体_GB2312" w:eastAsia="楷体_GB2312" w:hAnsi="宋体" w:hint="eastAsia"/>
          <w:color w:val="000000"/>
          <w:szCs w:val="21"/>
        </w:rPr>
        <w:t>（烟海发办字〔</w:t>
      </w:r>
      <w:r w:rsidRPr="00A40AAA">
        <w:rPr>
          <w:rFonts w:ascii="楷体_GB2312" w:eastAsia="楷体_GB2312" w:hAnsi="宋体"/>
          <w:color w:val="000000"/>
          <w:szCs w:val="21"/>
        </w:rPr>
        <w:t>2020</w:t>
      </w:r>
      <w:r w:rsidRPr="00A40AAA">
        <w:rPr>
          <w:rFonts w:ascii="楷体_GB2312" w:eastAsia="楷体_GB2312" w:hAnsi="宋体" w:hint="eastAsia"/>
          <w:color w:val="000000"/>
          <w:szCs w:val="21"/>
        </w:rPr>
        <w:t>〕</w:t>
      </w:r>
      <w:r w:rsidRPr="00A40AAA">
        <w:rPr>
          <w:rFonts w:ascii="楷体_GB2312" w:eastAsia="楷体_GB2312" w:hAnsi="宋体"/>
          <w:color w:val="000000"/>
          <w:szCs w:val="21"/>
        </w:rPr>
        <w:t>14</w:t>
      </w:r>
      <w:r w:rsidRPr="00A40AAA">
        <w:rPr>
          <w:rFonts w:ascii="楷体_GB2312" w:eastAsia="楷体_GB2312" w:hAnsi="宋体" w:hint="eastAsia"/>
          <w:color w:val="000000"/>
          <w:szCs w:val="21"/>
        </w:rPr>
        <w:t>号，2020年12月18日）</w:t>
      </w:r>
    </w:p>
    <w:p w:rsidR="00A40AAA" w:rsidRPr="00A40AAA" w:rsidRDefault="00A40AAA" w:rsidP="00A40AAA">
      <w:pPr>
        <w:adjustRightInd w:val="0"/>
        <w:snapToGrid w:val="0"/>
        <w:jc w:val="center"/>
        <w:rPr>
          <w:rFonts w:ascii="楷体_GB2312" w:eastAsia="楷体_GB2312" w:hAnsi="宋体"/>
          <w:color w:val="000000"/>
          <w:szCs w:val="21"/>
        </w:rPr>
      </w:pPr>
    </w:p>
    <w:p w:rsidR="00A40AAA" w:rsidRPr="00A40AAA" w:rsidRDefault="00A40AAA" w:rsidP="00A40AAA">
      <w:pPr>
        <w:adjustRightInd w:val="0"/>
        <w:snapToGrid w:val="0"/>
        <w:spacing w:line="360" w:lineRule="auto"/>
        <w:jc w:val="center"/>
        <w:rPr>
          <w:rFonts w:ascii="黑体" w:eastAsia="黑体" w:hAnsi="Times New Roman"/>
          <w:bCs/>
          <w:sz w:val="24"/>
          <w:szCs w:val="24"/>
        </w:rPr>
      </w:pPr>
      <w:r w:rsidRPr="00A40AAA">
        <w:rPr>
          <w:rFonts w:ascii="黑体" w:eastAsia="黑体" w:hAnsi="Times New Roman" w:hint="eastAsia"/>
          <w:bCs/>
          <w:sz w:val="24"/>
          <w:szCs w:val="24"/>
        </w:rPr>
        <w:t>第一章</w:t>
      </w:r>
      <w:r w:rsidRPr="00A40AAA">
        <w:rPr>
          <w:rFonts w:ascii="黑体" w:eastAsia="黑体" w:hAnsi="Times New Roman"/>
          <w:bCs/>
          <w:sz w:val="24"/>
          <w:szCs w:val="24"/>
        </w:rPr>
        <w:t xml:space="preserve">  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>总  则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第一条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为深入学习宣传习近平总书记关于安全生产重要论述，贯彻落实党中央、国务院关于安全生产重大决策和中科院党组、院安委会的部署</w:t>
      </w:r>
      <w:r w:rsidRPr="00A40AAA">
        <w:rPr>
          <w:rFonts w:ascii="仿宋_GB2312" w:eastAsia="仿宋_GB2312" w:hAnsi="仿宋"/>
          <w:sz w:val="24"/>
          <w:szCs w:val="24"/>
        </w:rPr>
        <w:t>，</w:t>
      </w:r>
      <w:r w:rsidRPr="00A40AAA">
        <w:rPr>
          <w:rFonts w:ascii="仿宋_GB2312" w:eastAsia="仿宋_GB2312" w:hAnsi="仿宋" w:hint="eastAsia"/>
          <w:sz w:val="24"/>
          <w:szCs w:val="24"/>
        </w:rPr>
        <w:t>保障研究所科研生产安全活动</w:t>
      </w:r>
      <w:r w:rsidRPr="00A40AAA">
        <w:rPr>
          <w:rFonts w:ascii="仿宋_GB2312" w:eastAsia="仿宋_GB2312" w:hAnsi="仿宋"/>
          <w:sz w:val="24"/>
          <w:szCs w:val="24"/>
        </w:rPr>
        <w:t>顺利</w:t>
      </w:r>
      <w:r w:rsidRPr="00A40AAA">
        <w:rPr>
          <w:rFonts w:ascii="仿宋_GB2312" w:eastAsia="仿宋_GB2312" w:hAnsi="仿宋" w:hint="eastAsia"/>
          <w:sz w:val="24"/>
          <w:szCs w:val="24"/>
        </w:rPr>
        <w:t>开展，坚决</w:t>
      </w:r>
      <w:r w:rsidRPr="00A40AAA">
        <w:rPr>
          <w:rFonts w:ascii="仿宋_GB2312" w:eastAsia="仿宋_GB2312" w:hAnsi="仿宋"/>
          <w:sz w:val="24"/>
          <w:szCs w:val="24"/>
        </w:rPr>
        <w:t>防范</w:t>
      </w:r>
      <w:r w:rsidRPr="00A40AAA">
        <w:rPr>
          <w:rFonts w:ascii="仿宋_GB2312" w:eastAsia="仿宋_GB2312" w:hAnsi="仿宋" w:hint="eastAsia"/>
          <w:sz w:val="24"/>
          <w:szCs w:val="24"/>
        </w:rPr>
        <w:t>杜绝安全责任</w:t>
      </w:r>
      <w:r w:rsidRPr="00A40AAA">
        <w:rPr>
          <w:rFonts w:ascii="仿宋_GB2312" w:eastAsia="仿宋_GB2312" w:hAnsi="仿宋"/>
          <w:sz w:val="24"/>
          <w:szCs w:val="24"/>
        </w:rPr>
        <w:t>事故</w:t>
      </w:r>
      <w:r w:rsidRPr="00A40AAA">
        <w:rPr>
          <w:rFonts w:ascii="仿宋_GB2312" w:eastAsia="仿宋_GB2312" w:hAnsi="仿宋" w:hint="eastAsia"/>
          <w:sz w:val="24"/>
          <w:szCs w:val="24"/>
        </w:rPr>
        <w:t>的</w:t>
      </w:r>
      <w:r w:rsidRPr="00A40AAA">
        <w:rPr>
          <w:rFonts w:ascii="仿宋_GB2312" w:eastAsia="仿宋_GB2312" w:hAnsi="仿宋"/>
          <w:sz w:val="24"/>
          <w:szCs w:val="24"/>
        </w:rPr>
        <w:t>发生</w:t>
      </w:r>
      <w:r w:rsidRPr="00A40AAA">
        <w:rPr>
          <w:rFonts w:ascii="仿宋_GB2312" w:eastAsia="仿宋_GB2312" w:hAnsi="仿宋" w:hint="eastAsia"/>
          <w:sz w:val="24"/>
          <w:szCs w:val="24"/>
        </w:rPr>
        <w:t>。根据《</w:t>
      </w:r>
      <w:r w:rsidRPr="00A40AAA">
        <w:rPr>
          <w:rFonts w:ascii="仿宋_GB2312" w:eastAsia="仿宋_GB2312" w:hAnsi="仿宋"/>
          <w:sz w:val="24"/>
          <w:szCs w:val="24"/>
        </w:rPr>
        <w:t>中华人民共和国安全生产法</w:t>
      </w:r>
      <w:r w:rsidRPr="00A40AAA">
        <w:rPr>
          <w:rFonts w:ascii="仿宋_GB2312" w:eastAsia="仿宋_GB2312" w:hAnsi="仿宋" w:hint="eastAsia"/>
          <w:sz w:val="24"/>
          <w:szCs w:val="24"/>
        </w:rPr>
        <w:t>》和中科院关于安全工作的工作要求，结合研究所实际情况，制定本办法。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第二条</w:t>
      </w:r>
      <w:r w:rsidRPr="00A40AAA">
        <w:rPr>
          <w:rFonts w:ascii="仿宋_GB2312" w:eastAsia="仿宋_GB2312" w:hAnsi="仿宋" w:hint="eastAsia"/>
          <w:sz w:val="24"/>
          <w:szCs w:val="24"/>
        </w:rPr>
        <w:t xml:space="preserve"> 科研生产</w:t>
      </w:r>
      <w:r w:rsidRPr="00A40AAA">
        <w:rPr>
          <w:rFonts w:ascii="仿宋_GB2312" w:eastAsia="仿宋_GB2312" w:hAnsi="仿宋"/>
          <w:sz w:val="24"/>
          <w:szCs w:val="24"/>
        </w:rPr>
        <w:t>安全</w:t>
      </w:r>
      <w:r w:rsidRPr="00A40AAA">
        <w:rPr>
          <w:rFonts w:ascii="仿宋_GB2312" w:eastAsia="仿宋_GB2312" w:hAnsi="仿宋" w:hint="eastAsia"/>
          <w:sz w:val="24"/>
          <w:szCs w:val="24"/>
        </w:rPr>
        <w:t>应遵循“安全第一、预防为主、突出重点、强化责任”的原则，坚持以人为本、综合治理，有效防范安全风险，切实为研究所改革创新发展提供安全保障。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第三条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本办法适用于各类科研生产活动的安全管理，包括人员、科研生产操作规程、科研设施与仪器设备、实验材料与试剂、工作环境、数据和样品等方面。</w:t>
      </w:r>
    </w:p>
    <w:p w:rsidR="00A40AAA" w:rsidRPr="00A40AAA" w:rsidRDefault="00A40AAA" w:rsidP="00A40AAA">
      <w:pPr>
        <w:adjustRightInd w:val="0"/>
        <w:snapToGrid w:val="0"/>
        <w:spacing w:line="360" w:lineRule="auto"/>
        <w:jc w:val="center"/>
        <w:rPr>
          <w:rFonts w:ascii="黑体" w:eastAsia="黑体" w:hAnsi="Times New Roman"/>
          <w:bCs/>
          <w:sz w:val="24"/>
          <w:szCs w:val="24"/>
        </w:rPr>
      </w:pPr>
      <w:r w:rsidRPr="00A40AAA">
        <w:rPr>
          <w:rFonts w:ascii="黑体" w:eastAsia="黑体" w:hAnsi="Times New Roman" w:hint="eastAsia"/>
          <w:bCs/>
          <w:sz w:val="24"/>
          <w:szCs w:val="24"/>
        </w:rPr>
        <w:t>第二章</w:t>
      </w:r>
      <w:r w:rsidRPr="00A40AAA">
        <w:rPr>
          <w:rFonts w:ascii="黑体" w:eastAsia="黑体" w:hAnsi="Times New Roman"/>
          <w:bCs/>
          <w:sz w:val="24"/>
          <w:szCs w:val="24"/>
        </w:rPr>
        <w:t xml:space="preserve">  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>安全管理内容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第四</w:t>
      </w:r>
      <w:r w:rsidRPr="00A40AAA">
        <w:rPr>
          <w:rFonts w:ascii="黑体" w:eastAsia="黑体" w:hAnsi="黑体"/>
          <w:bCs/>
          <w:sz w:val="24"/>
          <w:szCs w:val="24"/>
        </w:rPr>
        <w:t>条</w:t>
      </w:r>
      <w:r w:rsidRPr="00A40AAA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科研生产部门应根据实际情况建立科研生产活动安全管理内控制度，制定应急处置预案，对科研生产活动的安全标准、操作规程和注意事项等内容</w:t>
      </w:r>
      <w:proofErr w:type="gramStart"/>
      <w:r w:rsidRPr="00A40AAA">
        <w:rPr>
          <w:rFonts w:ascii="仿宋_GB2312" w:eastAsia="仿宋_GB2312" w:hAnsi="仿宋" w:hint="eastAsia"/>
          <w:sz w:val="24"/>
          <w:szCs w:val="24"/>
        </w:rPr>
        <w:t>作出</w:t>
      </w:r>
      <w:proofErr w:type="gramEnd"/>
      <w:r w:rsidRPr="00A40AAA">
        <w:rPr>
          <w:rFonts w:ascii="仿宋_GB2312" w:eastAsia="仿宋_GB2312" w:hAnsi="仿宋" w:hint="eastAsia"/>
          <w:sz w:val="24"/>
          <w:szCs w:val="24"/>
        </w:rPr>
        <w:t>详细规定，并建立部门安全档案和工作台账。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第五</w:t>
      </w:r>
      <w:r w:rsidRPr="00A40AAA">
        <w:rPr>
          <w:rFonts w:ascii="黑体" w:eastAsia="黑体" w:hAnsi="黑体"/>
          <w:bCs/>
          <w:sz w:val="24"/>
          <w:szCs w:val="24"/>
        </w:rPr>
        <w:t>条</w:t>
      </w:r>
      <w:r w:rsidRPr="00A40AAA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人员的安全管理要求</w:t>
      </w:r>
      <w:r w:rsidRPr="00A40AAA">
        <w:rPr>
          <w:rFonts w:ascii="仿宋_GB2312" w:eastAsia="仿宋_GB2312" w:hAnsi="仿宋"/>
          <w:sz w:val="24"/>
          <w:szCs w:val="24"/>
        </w:rPr>
        <w:t>：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1.通过研究所和部门组织的安全培训教育，知悉科研生产活动中的安全要求和注意事项。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 xml:space="preserve">2.从事科研生产活动的人员应配备并规范使用个人防护用品，在规定区域内严格按照操作规程开展科研生产活动。 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3开展放射性等科研生产活动的人员应取得相应资质。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4.主动开展科研生产活动的安全隐患排查和问题整改。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5.进入科研生产活动区域的人员应服从管理，积极配合安全管理部门的监督和检查。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6操控特种设备的人员，应取得相应资质，持证上岗。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Times New Roman"/>
          <w:bCs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第六</w:t>
      </w:r>
      <w:r w:rsidRPr="00A40AAA">
        <w:rPr>
          <w:rFonts w:ascii="黑体" w:eastAsia="黑体" w:hAnsi="黑体"/>
          <w:bCs/>
          <w:sz w:val="24"/>
          <w:szCs w:val="24"/>
        </w:rPr>
        <w:t>条</w:t>
      </w:r>
      <w:r w:rsidRPr="00A40AAA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仪器和设备的安全管理要求</w:t>
      </w:r>
      <w:r w:rsidRPr="00A40AAA">
        <w:rPr>
          <w:rFonts w:ascii="仿宋_GB2312" w:eastAsia="仿宋_GB2312" w:hAnsi="仿宋"/>
          <w:sz w:val="24"/>
          <w:szCs w:val="24"/>
        </w:rPr>
        <w:t>：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lastRenderedPageBreak/>
        <w:t>1.科研生产活动现场仪器设备需合理摆放，预留操作或维修空间，不得阻挡消防通道和配电装置等安全设施。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2.重要科研设施和仪器设备应指定安全责任人，负责设备日常运行维护并保留工作记录。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3.公安和环保部门管制的仪器设备应严格按照规定管理使用。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4.特种设备应严格按照国家、行业要求定期进行检验，取得合格证后方可继续使用。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第七条</w:t>
      </w:r>
      <w:r w:rsidRPr="00A40AAA">
        <w:rPr>
          <w:rFonts w:ascii="楷体" w:eastAsia="楷体" w:hAnsi="楷体" w:hint="eastAsia"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实验材料与试剂的安全管理要求</w:t>
      </w:r>
      <w:r w:rsidRPr="00A40AAA">
        <w:rPr>
          <w:rFonts w:ascii="仿宋_GB2312" w:eastAsia="仿宋_GB2312" w:hAnsi="仿宋"/>
          <w:sz w:val="24"/>
          <w:szCs w:val="24"/>
        </w:rPr>
        <w:t>：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1.科研生产现场的各类实验材料必须根据材料特性妥善管理，严禁堆积混放、乱扔乱放造成安全隐患。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2.各类化学品必须按照国家、省市和研究所有关要求进行采购、运输、保存、使用和处置，分类、有序存放，</w:t>
      </w:r>
      <w:proofErr w:type="gramStart"/>
      <w:r w:rsidRPr="00A40AAA">
        <w:rPr>
          <w:rFonts w:ascii="仿宋_GB2312" w:eastAsia="仿宋_GB2312" w:hAnsi="仿宋" w:hint="eastAsia"/>
          <w:sz w:val="24"/>
          <w:szCs w:val="24"/>
        </w:rPr>
        <w:t>禁止长</w:t>
      </w:r>
      <w:proofErr w:type="gramEnd"/>
      <w:r w:rsidRPr="00A40AAA">
        <w:rPr>
          <w:rFonts w:ascii="仿宋_GB2312" w:eastAsia="仿宋_GB2312" w:hAnsi="仿宋" w:hint="eastAsia"/>
          <w:sz w:val="24"/>
          <w:szCs w:val="24"/>
        </w:rPr>
        <w:t>时间在实验室台面、通风橱或其它区域放置。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3.公安部门管制的实验材料（包括剧毒、放射性、易制毒、易制爆等危险化学品），必须严格遵守相关规定。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4.实验废弃物应按照国家和地方环保要求，分类回收，不得与生活垃圾混放，暂存于指定区域，由研究所统一集中处置，严禁随意丢弃和倾倒。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第八条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 xml:space="preserve"> </w:t>
      </w:r>
      <w:r w:rsidRPr="00A40AAA">
        <w:rPr>
          <w:rFonts w:ascii="楷体" w:eastAsia="楷体" w:hAnsi="楷体" w:hint="eastAsia"/>
          <w:sz w:val="24"/>
          <w:szCs w:val="24"/>
        </w:rPr>
        <w:t>工</w:t>
      </w:r>
      <w:r w:rsidRPr="00A40AAA">
        <w:rPr>
          <w:rFonts w:ascii="仿宋_GB2312" w:eastAsia="仿宋_GB2312" w:hAnsi="仿宋" w:hint="eastAsia"/>
          <w:sz w:val="24"/>
          <w:szCs w:val="24"/>
        </w:rPr>
        <w:t>作环境的安全管理要求：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1.科研生产活动场所环境应确保卫生、整洁，根据安全管理要求配备灭火器、灭火</w:t>
      </w:r>
      <w:proofErr w:type="gramStart"/>
      <w:r w:rsidRPr="00A40AAA">
        <w:rPr>
          <w:rFonts w:ascii="仿宋_GB2312" w:eastAsia="仿宋_GB2312" w:hAnsi="仿宋" w:hint="eastAsia"/>
          <w:sz w:val="24"/>
          <w:szCs w:val="24"/>
        </w:rPr>
        <w:t>毯</w:t>
      </w:r>
      <w:proofErr w:type="gramEnd"/>
      <w:r w:rsidRPr="00A40AAA">
        <w:rPr>
          <w:rFonts w:ascii="仿宋_GB2312" w:eastAsia="仿宋_GB2312" w:hAnsi="仿宋" w:hint="eastAsia"/>
          <w:sz w:val="24"/>
          <w:szCs w:val="24"/>
        </w:rPr>
        <w:t>、洒水喷淋等安全应急设施。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2.实验工具、各类玻璃器皿等必须存放于固定位置，使用后及时归位，禁止随意乱放。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仿宋_GB2312" w:eastAsia="仿宋_GB2312" w:hAnsi="仿宋" w:hint="eastAsia"/>
          <w:sz w:val="24"/>
          <w:szCs w:val="24"/>
        </w:rPr>
        <w:t>3.开展放射性、剧毒、强腐蚀、易燃易爆等科研生产活动场所，必须符合国家、省市有关规定或安全标准。</w:t>
      </w:r>
    </w:p>
    <w:p w:rsidR="00A40AAA" w:rsidRPr="00A40AAA" w:rsidRDefault="00A40AAA" w:rsidP="00A40AAA">
      <w:pPr>
        <w:adjustRightInd w:val="0"/>
        <w:snapToGrid w:val="0"/>
        <w:spacing w:line="360" w:lineRule="auto"/>
        <w:jc w:val="center"/>
        <w:rPr>
          <w:rFonts w:ascii="黑体" w:eastAsia="黑体" w:hAnsi="Times New Roman"/>
          <w:bCs/>
          <w:sz w:val="24"/>
          <w:szCs w:val="24"/>
        </w:rPr>
      </w:pPr>
      <w:r w:rsidRPr="00A40AAA">
        <w:rPr>
          <w:rFonts w:ascii="黑体" w:eastAsia="黑体" w:hAnsi="Times New Roman" w:hint="eastAsia"/>
          <w:bCs/>
          <w:sz w:val="24"/>
          <w:szCs w:val="24"/>
        </w:rPr>
        <w:t>第三章</w:t>
      </w:r>
      <w:r w:rsidRPr="00A40AAA">
        <w:rPr>
          <w:rFonts w:ascii="黑体" w:eastAsia="黑体" w:hAnsi="Times New Roman"/>
          <w:bCs/>
          <w:sz w:val="24"/>
          <w:szCs w:val="24"/>
        </w:rPr>
        <w:t xml:space="preserve">  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>检查和</w:t>
      </w:r>
      <w:r w:rsidRPr="00A40AAA">
        <w:rPr>
          <w:rFonts w:ascii="黑体" w:eastAsia="黑体" w:hAnsi="Times New Roman"/>
          <w:bCs/>
          <w:sz w:val="24"/>
          <w:szCs w:val="24"/>
        </w:rPr>
        <w:t>整改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第九条</w:t>
      </w:r>
      <w:r w:rsidRPr="00A40AAA">
        <w:rPr>
          <w:rFonts w:ascii="宋体" w:hAnsi="宋体"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安全管理部门负责组织对科研生产活动进行安全检查，现场填写检查记录表（一式两份），由科研生产部门负责人和检查人员签字确认并存档。科研生产部门应定期组织安全自查，并保留自查记录。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第十条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检查发现存在安全隐患的，由安全检查人员口头提出整改意见或下达书面整改通知书，科研生产部门应及时进行整改并反馈。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lastRenderedPageBreak/>
        <w:t>第十一条</w:t>
      </w:r>
      <w:r w:rsidRPr="00A40AAA">
        <w:rPr>
          <w:rFonts w:ascii="仿宋_GB2312" w:eastAsia="仿宋_GB2312" w:hAnsi="仿宋"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对于能够当场消除的安全隐患，科研生产部门应立即整改。不能当场消除的应在接到书面整改通知书5日内，由科研生产部门提出整改方案并经安全管理部门确认，在规定期限内（一般不超过30天）完成整改工作。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第十二条</w:t>
      </w:r>
      <w:r w:rsidRPr="00A40AAA">
        <w:rPr>
          <w:rFonts w:ascii="仿宋_GB2312" w:eastAsia="仿宋_GB2312" w:hAnsi="仿宋" w:hint="eastAsia"/>
          <w:sz w:val="24"/>
          <w:szCs w:val="24"/>
        </w:rPr>
        <w:t xml:space="preserve"> 科研生产部门自查中发现的安全隐患，超出本部门工作范围的应提交书面材料，由安全管理部门协调相关职能部门及时处理。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第十三条</w:t>
      </w:r>
      <w:r w:rsidRPr="00A40AAA">
        <w:rPr>
          <w:rFonts w:ascii="仿宋_GB2312" w:eastAsia="仿宋_GB2312" w:hAnsi="仿宋"/>
          <w:sz w:val="24"/>
          <w:szCs w:val="24"/>
        </w:rPr>
        <w:t xml:space="preserve">  </w:t>
      </w:r>
      <w:r w:rsidRPr="00A40AAA">
        <w:rPr>
          <w:rFonts w:ascii="仿宋_GB2312" w:eastAsia="仿宋_GB2312" w:hAnsi="仿宋" w:hint="eastAsia"/>
          <w:sz w:val="24"/>
          <w:szCs w:val="24"/>
        </w:rPr>
        <w:t>整改期间，科研生产部门应当采取有力防范措施，在确保安全的前提下，全力保障科研</w:t>
      </w:r>
      <w:r w:rsidRPr="00A40AAA">
        <w:rPr>
          <w:rFonts w:ascii="仿宋_GB2312" w:eastAsia="仿宋_GB2312" w:hAnsi="仿宋"/>
          <w:sz w:val="24"/>
          <w:szCs w:val="24"/>
        </w:rPr>
        <w:t>生产</w:t>
      </w:r>
      <w:r w:rsidRPr="00A40AAA">
        <w:rPr>
          <w:rFonts w:ascii="仿宋_GB2312" w:eastAsia="仿宋_GB2312" w:hAnsi="仿宋" w:hint="eastAsia"/>
          <w:sz w:val="24"/>
          <w:szCs w:val="24"/>
        </w:rPr>
        <w:t>活动正常开展。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 xml:space="preserve">第十四条 </w:t>
      </w:r>
      <w:r w:rsidRPr="00A40AAA">
        <w:rPr>
          <w:rFonts w:ascii="仿宋_GB2312" w:eastAsia="仿宋_GB2312" w:hAnsi="仿宋" w:hint="eastAsia"/>
          <w:sz w:val="24"/>
          <w:szCs w:val="24"/>
        </w:rPr>
        <w:t xml:space="preserve"> 根据《中国科学院海岸带研究所安全保卫工作管理办法》（</w:t>
      </w:r>
      <w:r w:rsidRPr="00A40AAA">
        <w:rPr>
          <w:rFonts w:ascii="仿宋_GB2312" w:eastAsia="仿宋_GB2312" w:hAnsi="Times New Roman" w:hint="eastAsia"/>
          <w:sz w:val="24"/>
          <w:szCs w:val="24"/>
        </w:rPr>
        <w:t>烟海发办字〔</w:t>
      </w:r>
      <w:r w:rsidRPr="00A40AAA">
        <w:rPr>
          <w:rFonts w:ascii="仿宋_GB2312" w:eastAsia="仿宋_GB2312" w:hAnsi="Times New Roman" w:hint="eastAsia"/>
          <w:color w:val="000000"/>
          <w:sz w:val="24"/>
          <w:szCs w:val="24"/>
        </w:rPr>
        <w:t>2020</w:t>
      </w:r>
      <w:r w:rsidRPr="00A40AAA">
        <w:rPr>
          <w:rFonts w:ascii="仿宋_GB2312" w:eastAsia="仿宋_GB2312" w:hAnsi="Times New Roman" w:hint="eastAsia"/>
          <w:sz w:val="24"/>
          <w:szCs w:val="24"/>
        </w:rPr>
        <w:t>〕12号</w:t>
      </w:r>
      <w:r w:rsidRPr="00A40AAA">
        <w:rPr>
          <w:rFonts w:ascii="仿宋_GB2312" w:eastAsia="仿宋_GB2312" w:hAnsi="仿宋" w:hint="eastAsia"/>
          <w:sz w:val="24"/>
          <w:szCs w:val="24"/>
        </w:rPr>
        <w:t>），对严格落实科研生产安全责任，主动发现并积极排除重大生产</w:t>
      </w:r>
      <w:r w:rsidRPr="00A40AAA">
        <w:rPr>
          <w:rFonts w:ascii="仿宋_GB2312" w:eastAsia="仿宋_GB2312" w:hAnsi="仿宋"/>
          <w:sz w:val="24"/>
          <w:szCs w:val="24"/>
        </w:rPr>
        <w:t>安全</w:t>
      </w:r>
      <w:r w:rsidRPr="00A40AAA">
        <w:rPr>
          <w:rFonts w:ascii="仿宋_GB2312" w:eastAsia="仿宋_GB2312" w:hAnsi="仿宋" w:hint="eastAsia"/>
          <w:sz w:val="24"/>
          <w:szCs w:val="24"/>
        </w:rPr>
        <w:t>隐患的部门和人员给与表彰奖励；对违反本办法造成重大安全隐患或发生安全事件的，将追究部门负责人、直接责任人和安全员的责任，并对损失进行赔偿；发生严重安全责任事故的，依照有关法律法规予以处理。</w:t>
      </w:r>
    </w:p>
    <w:p w:rsidR="00A40AAA" w:rsidRPr="00A40AAA" w:rsidRDefault="00A40AAA" w:rsidP="00A40AAA">
      <w:pPr>
        <w:adjustRightInd w:val="0"/>
        <w:snapToGrid w:val="0"/>
        <w:spacing w:line="360" w:lineRule="auto"/>
        <w:jc w:val="center"/>
        <w:rPr>
          <w:rFonts w:ascii="黑体" w:eastAsia="黑体" w:hAnsi="Times New Roman"/>
          <w:bCs/>
          <w:sz w:val="24"/>
          <w:szCs w:val="24"/>
        </w:rPr>
      </w:pPr>
      <w:r w:rsidRPr="00A40AAA">
        <w:rPr>
          <w:rFonts w:ascii="黑体" w:eastAsia="黑体" w:hAnsi="Times New Roman" w:hint="eastAsia"/>
          <w:bCs/>
          <w:sz w:val="24"/>
          <w:szCs w:val="24"/>
        </w:rPr>
        <w:t>第四章</w:t>
      </w:r>
      <w:r w:rsidRPr="00A40AAA">
        <w:rPr>
          <w:rFonts w:ascii="黑体" w:eastAsia="黑体" w:hAnsi="Times New Roman"/>
          <w:bCs/>
          <w:sz w:val="24"/>
          <w:szCs w:val="24"/>
        </w:rPr>
        <w:t xml:space="preserve">  </w:t>
      </w:r>
      <w:r w:rsidRPr="00A40AAA">
        <w:rPr>
          <w:rFonts w:ascii="黑体" w:eastAsia="黑体" w:hAnsi="Times New Roman" w:hint="eastAsia"/>
          <w:bCs/>
          <w:sz w:val="24"/>
          <w:szCs w:val="24"/>
        </w:rPr>
        <w:t>附  则</w:t>
      </w:r>
    </w:p>
    <w:p w:rsidR="00A40AAA" w:rsidRPr="00A40AAA" w:rsidRDefault="00A40AAA" w:rsidP="00A40AA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A40AAA">
        <w:rPr>
          <w:rFonts w:ascii="黑体" w:eastAsia="黑体" w:hAnsi="黑体" w:hint="eastAsia"/>
          <w:bCs/>
          <w:sz w:val="24"/>
          <w:szCs w:val="24"/>
        </w:rPr>
        <w:t>第十五条</w:t>
      </w:r>
      <w:r w:rsidRPr="00A40AAA">
        <w:rPr>
          <w:rFonts w:ascii="宋体" w:hAnsi="宋体" w:hint="eastAsia"/>
          <w:sz w:val="24"/>
          <w:szCs w:val="24"/>
        </w:rPr>
        <w:t xml:space="preserve"> </w:t>
      </w:r>
      <w:r w:rsidRPr="00A40AAA">
        <w:rPr>
          <w:rFonts w:ascii="仿宋_GB2312" w:eastAsia="仿宋_GB2312" w:hAnsi="仿宋" w:hint="eastAsia"/>
          <w:sz w:val="24"/>
          <w:szCs w:val="24"/>
        </w:rPr>
        <w:t>本规定由综合办公室负责解释，自发布之日起施行。</w:t>
      </w:r>
    </w:p>
    <w:p w:rsidR="00E22357" w:rsidRPr="00A40AAA" w:rsidRDefault="00E22357"/>
    <w:sectPr w:rsidR="00E22357" w:rsidRPr="00A4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4C"/>
    <w:rsid w:val="002D114C"/>
    <w:rsid w:val="00A40AAA"/>
    <w:rsid w:val="00E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49;&#24687;&#20844;&#24320;&#21046;&#24230;&#8212;&#8212;2022.5.27\&#20013;&#22269;&#31185;&#23398;&#38498;&#28895;&#21488;&#28023;&#23736;&#24102;&#30740;&#31350;&#25152;&#31185;&#30740;&#29983;&#20135;&#23433;&#20840;&#31649;&#29702;&#21150;&#2786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中国科学院烟台海岸带研究所科研生产安全管理办法</Template>
  <TotalTime>2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康凌艳</dc:creator>
  <cp:lastModifiedBy>康凌艳</cp:lastModifiedBy>
  <cp:revision>1</cp:revision>
  <dcterms:created xsi:type="dcterms:W3CDTF">2022-05-27T01:35:00Z</dcterms:created>
  <dcterms:modified xsi:type="dcterms:W3CDTF">2022-05-27T01:38:00Z</dcterms:modified>
</cp:coreProperties>
</file>